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4E1D" w:rsidRPr="00194E1D" w:rsidRDefault="00194E1D" w:rsidP="00194E1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194E1D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ПОДГОТОВКА И ПРОВЕДЕНИЕ </w:t>
      </w:r>
      <w:r>
        <w:rPr>
          <w:rFonts w:ascii="Arial" w:eastAsia="Times New Roman" w:hAnsi="Arial" w:cs="Arial"/>
          <w:color w:val="2C2D2E"/>
          <w:sz w:val="23"/>
          <w:szCs w:val="23"/>
          <w:lang w:eastAsia="ru-RU"/>
        </w:rPr>
        <w:t>ГЛЮКОЗОТОЛЕРАНТНОГО ТЕСТА (</w:t>
      </w:r>
      <w:r w:rsidRPr="00194E1D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ГТТ</w:t>
      </w:r>
      <w:r>
        <w:rPr>
          <w:rFonts w:ascii="Arial" w:eastAsia="Times New Roman" w:hAnsi="Arial" w:cs="Arial"/>
          <w:color w:val="2C2D2E"/>
          <w:sz w:val="23"/>
          <w:szCs w:val="23"/>
          <w:lang w:eastAsia="ru-RU"/>
        </w:rPr>
        <w:t>)</w:t>
      </w:r>
    </w:p>
    <w:p w:rsidR="00194E1D" w:rsidRPr="00194E1D" w:rsidRDefault="00194E1D" w:rsidP="00194E1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:rsidR="00194E1D" w:rsidRPr="00194E1D" w:rsidRDefault="00194E1D" w:rsidP="00194E1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194E1D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 Тест выполняется на фоне обычного питания (обычный прием углеводов 150г), как минимум в течение 3 дней перед исследованием</w:t>
      </w:r>
    </w:p>
    <w:p w:rsidR="00194E1D" w:rsidRPr="00194E1D" w:rsidRDefault="00194E1D" w:rsidP="00194E1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:rsidR="00194E1D" w:rsidRPr="00194E1D" w:rsidRDefault="00194E1D" w:rsidP="00194E1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194E1D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 Тест проводится утром натощак после 8-12 часового ночного голодания.</w:t>
      </w:r>
    </w:p>
    <w:p w:rsidR="00194E1D" w:rsidRPr="00194E1D" w:rsidRDefault="00194E1D" w:rsidP="00194E1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:rsidR="00194E1D" w:rsidRPr="00194E1D" w:rsidRDefault="00194E1D" w:rsidP="00194E1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194E1D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 Последний прием пищи накануне не позднее 20.00 – 21.00, должен содержать 30-50 г </w:t>
      </w:r>
      <w:r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   </w:t>
      </w:r>
      <w:r w:rsidRPr="00194E1D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углеводов (обычная еда – каша, картошка, макароны или хлеб…)</w:t>
      </w:r>
    </w:p>
    <w:p w:rsidR="00194E1D" w:rsidRPr="00194E1D" w:rsidRDefault="00194E1D" w:rsidP="00194E1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:rsidR="00194E1D" w:rsidRPr="00194E1D" w:rsidRDefault="00194E1D" w:rsidP="00194E1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194E1D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 </w:t>
      </w:r>
      <w:proofErr w:type="gramStart"/>
      <w:r w:rsidRPr="00194E1D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Начало  теста</w:t>
      </w:r>
      <w:proofErr w:type="gramEnd"/>
      <w:r w:rsidRPr="00194E1D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 утром, не позднее 09:00, кровь берется натощак из вены.</w:t>
      </w:r>
    </w:p>
    <w:p w:rsidR="00194E1D" w:rsidRPr="00194E1D" w:rsidRDefault="00194E1D" w:rsidP="00194E1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:rsidR="00194E1D" w:rsidRPr="00194E1D" w:rsidRDefault="00194E1D" w:rsidP="00194E1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194E1D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После 1-го забора крови из вены, в течение 5 минут надо выпить растворенную глюкозу (75 грамм глюкозы на 250-300 мл воды) можно добавить в раствор сок половины лимона.</w:t>
      </w:r>
    </w:p>
    <w:p w:rsidR="00194E1D" w:rsidRPr="00194E1D" w:rsidRDefault="00194E1D" w:rsidP="00194E1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:rsidR="00194E1D" w:rsidRPr="00194E1D" w:rsidRDefault="00194E1D" w:rsidP="00194E1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proofErr w:type="gramStart"/>
      <w:r w:rsidRPr="00194E1D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Повторный  забор</w:t>
      </w:r>
      <w:proofErr w:type="gramEnd"/>
      <w:r w:rsidRPr="00194E1D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 крови из вены через   2 часа после приема глюкозы (всего на проведение теста Вы потратите 2 часа времени)</w:t>
      </w:r>
    </w:p>
    <w:p w:rsidR="00194E1D" w:rsidRPr="00194E1D" w:rsidRDefault="00194E1D" w:rsidP="00194E1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:rsidR="00194E1D" w:rsidRPr="00194E1D" w:rsidRDefault="00194E1D" w:rsidP="00194E1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194E1D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 Во время проведения теста – не гулять, удобно сидеть. Разрешается пить воду.</w:t>
      </w:r>
    </w:p>
    <w:p w:rsidR="00194E1D" w:rsidRPr="00194E1D" w:rsidRDefault="00194E1D" w:rsidP="00194E1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:rsidR="00194E1D" w:rsidRPr="00194E1D" w:rsidRDefault="00194E1D" w:rsidP="00194E1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194E1D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Лекарственные средства, влияющие на уровень глюкозы крови (поливитамины, препар</w:t>
      </w:r>
      <w:r>
        <w:rPr>
          <w:rFonts w:ascii="Arial" w:eastAsia="Times New Roman" w:hAnsi="Arial" w:cs="Arial"/>
          <w:color w:val="2C2D2E"/>
          <w:sz w:val="23"/>
          <w:szCs w:val="23"/>
          <w:lang w:eastAsia="ru-RU"/>
        </w:rPr>
        <w:t>аты железа, содержащие углеводы</w:t>
      </w:r>
      <w:r w:rsidRPr="00194E1D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, </w:t>
      </w:r>
      <w:proofErr w:type="spellStart"/>
      <w:r w:rsidRPr="00194E1D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глюкокортикоиды</w:t>
      </w:r>
      <w:proofErr w:type="spellEnd"/>
      <w:r w:rsidRPr="00194E1D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, </w:t>
      </w:r>
      <w:r w:rsidRPr="00194E1D">
        <w:rPr>
          <w:rFonts w:ascii="Arial" w:eastAsia="Times New Roman" w:hAnsi="Arial" w:cs="Arial"/>
          <w:color w:val="2C2D2E"/>
          <w:sz w:val="23"/>
          <w:szCs w:val="23"/>
          <w:lang w:eastAsia="ru-RU"/>
        </w:rPr>
        <w:sym w:font="Symbol" w:char="F062"/>
      </w:r>
      <w:r w:rsidRPr="00194E1D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-</w:t>
      </w:r>
      <w:proofErr w:type="spellStart"/>
      <w:r w:rsidRPr="00194E1D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ад</w:t>
      </w:r>
      <w:r>
        <w:rPr>
          <w:rFonts w:ascii="Arial" w:eastAsia="Times New Roman" w:hAnsi="Arial" w:cs="Arial"/>
          <w:color w:val="2C2D2E"/>
          <w:sz w:val="23"/>
          <w:szCs w:val="23"/>
          <w:lang w:eastAsia="ru-RU"/>
        </w:rPr>
        <w:t>реноблокаторы</w:t>
      </w:r>
      <w:proofErr w:type="spellEnd"/>
      <w:r>
        <w:rPr>
          <w:rFonts w:ascii="Arial" w:eastAsia="Times New Roman" w:hAnsi="Arial" w:cs="Arial"/>
          <w:color w:val="2C2D2E"/>
          <w:sz w:val="23"/>
          <w:szCs w:val="23"/>
          <w:lang w:eastAsia="ru-RU"/>
        </w:rPr>
        <w:t>, ß-</w:t>
      </w:r>
      <w:proofErr w:type="spellStart"/>
      <w:r>
        <w:rPr>
          <w:rFonts w:ascii="Arial" w:eastAsia="Times New Roman" w:hAnsi="Arial" w:cs="Arial"/>
          <w:color w:val="2C2D2E"/>
          <w:sz w:val="23"/>
          <w:szCs w:val="23"/>
          <w:lang w:eastAsia="ru-RU"/>
        </w:rPr>
        <w:t>адреномиметики</w:t>
      </w:r>
      <w:proofErr w:type="spellEnd"/>
      <w:r>
        <w:rPr>
          <w:rFonts w:ascii="Arial" w:eastAsia="Times New Roman" w:hAnsi="Arial" w:cs="Arial"/>
          <w:color w:val="2C2D2E"/>
          <w:sz w:val="23"/>
          <w:szCs w:val="23"/>
          <w:lang w:eastAsia="ru-RU"/>
        </w:rPr>
        <w:t>)</w:t>
      </w:r>
      <w:bookmarkStart w:id="0" w:name="_GoBack"/>
      <w:bookmarkEnd w:id="0"/>
      <w:r w:rsidRPr="00194E1D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, по возможности, следует принимать по окончании теста.</w:t>
      </w:r>
    </w:p>
    <w:p w:rsidR="00194E1D" w:rsidRPr="00194E1D" w:rsidRDefault="00194E1D" w:rsidP="00194E1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:rsidR="004465F7" w:rsidRDefault="004465F7"/>
    <w:sectPr w:rsidR="004465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4E1D"/>
    <w:rsid w:val="00194E1D"/>
    <w:rsid w:val="00446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73D58C-D493-44CA-9036-E9689B03C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999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73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17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70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9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02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43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66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08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39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52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58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461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24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24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08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76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159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2025-09-12T10:56:00Z</dcterms:created>
  <dcterms:modified xsi:type="dcterms:W3CDTF">2025-09-12T11:01:00Z</dcterms:modified>
</cp:coreProperties>
</file>